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E45DBE" w:rsidRPr="00160833" w:rsidRDefault="009B1D3D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Верхняя Орлянка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E45DBE" w:rsidRPr="00160833" w:rsidRDefault="00E45DBE" w:rsidP="00E45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5DBE" w:rsidRPr="00160833" w:rsidRDefault="00E45DBE" w:rsidP="00E45D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E45DBE" w:rsidRPr="00160833" w:rsidRDefault="00E45DBE" w:rsidP="00E45DBE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«24»  мая  2017 г.</w:t>
      </w:r>
    </w:p>
    <w:p w:rsidR="00E45DBE" w:rsidRPr="00160833" w:rsidRDefault="009B1D3D" w:rsidP="00E4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№ 19</w:t>
      </w:r>
    </w:p>
    <w:p w:rsidR="00EB73D8" w:rsidRPr="00E45DBE" w:rsidRDefault="00E45DBE" w:rsidP="00E45DBE">
      <w:pPr>
        <w:spacing w:before="280" w:after="28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проведения общественных обсуждений проекта муниципальной программы формирования современной поселковой среды</w:t>
      </w:r>
      <w:proofErr w:type="gramEnd"/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</w:t>
      </w:r>
      <w:r w:rsidR="009B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итории сельского поселения Верхняя Орлянка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Сергиевский на </w:t>
      </w:r>
      <w:r w:rsidR="009B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45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</w:t>
      </w:r>
    </w:p>
    <w:p w:rsidR="00160833" w:rsidRDefault="00FD2758" w:rsidP="0016083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DBE" w:rsidRDefault="00FD2758" w:rsidP="009B1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179 Бюджетного кодекса Российской Федерации</w:t>
      </w:r>
      <w:proofErr w:type="gramStart"/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DDC" w:rsidRPr="00D70DDC">
        <w:rPr>
          <w:rFonts w:ascii="Times New Roman" w:hAnsi="Times New Roman"/>
          <w:sz w:val="24"/>
          <w:szCs w:val="24"/>
        </w:rPr>
        <w:t>Ф</w:t>
      </w:r>
      <w:proofErr w:type="gramEnd"/>
      <w:r w:rsidR="00D70DDC" w:rsidRPr="00D70DDC">
        <w:rPr>
          <w:rFonts w:ascii="Times New Roman" w:hAnsi="Times New Roman"/>
          <w:sz w:val="24"/>
          <w:szCs w:val="24"/>
        </w:rPr>
        <w:t>едеральным законом от 06 октября 2003 года № 131-ФЗ «Об общих принципах организации местного самоуправления в Российской Федерации»</w:t>
      </w:r>
      <w:r w:rsidR="00D70D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руководствуясь Уставом  </w:t>
      </w:r>
      <w:r w:rsidR="009B1D3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сельского поселения</w:t>
      </w:r>
      <w:r w:rsidR="009B1D3D">
        <w:rPr>
          <w:rFonts w:ascii="Times New Roman" w:hAnsi="Times New Roman" w:cs="Times New Roman"/>
          <w:sz w:val="24"/>
          <w:szCs w:val="24"/>
        </w:rPr>
        <w:t xml:space="preserve">   Верхняя Орлянка </w:t>
      </w:r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муниципального района</w:t>
      </w:r>
      <w:proofErr w:type="gramEnd"/>
      <w:r w:rsidRPr="00E45D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23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Сергиевский,</w:t>
      </w:r>
      <w:r w:rsidR="009B1D3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45DBE" w:rsidRPr="00E45DBE">
        <w:rPr>
          <w:rFonts w:ascii="Times New Roman" w:hAnsi="Times New Roman" w:cs="Times New Roman"/>
          <w:sz w:val="24"/>
          <w:szCs w:val="24"/>
        </w:rPr>
        <w:t>Администра</w:t>
      </w:r>
      <w:r w:rsidR="009B1D3D">
        <w:rPr>
          <w:rFonts w:ascii="Times New Roman" w:hAnsi="Times New Roman" w:cs="Times New Roman"/>
          <w:sz w:val="24"/>
          <w:szCs w:val="24"/>
        </w:rPr>
        <w:t xml:space="preserve">ция сельского поселения  Верхняя Орлянка </w:t>
      </w:r>
      <w:r w:rsidR="00E45DBE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9B1D3D" w:rsidRPr="00E45DBE" w:rsidRDefault="009B1D3D" w:rsidP="009B1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BE" w:rsidRPr="00E45DBE" w:rsidRDefault="00E45DBE" w:rsidP="00E45DBE">
      <w:pPr>
        <w:jc w:val="both"/>
        <w:rPr>
          <w:rFonts w:ascii="Times New Roman" w:hAnsi="Times New Roman" w:cs="Times New Roman"/>
          <w:sz w:val="24"/>
          <w:szCs w:val="24"/>
        </w:rPr>
      </w:pPr>
      <w:r w:rsidRPr="00E45DB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73D8" w:rsidRPr="009B1D3D" w:rsidRDefault="00FD2758" w:rsidP="009B1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</w:t>
      </w:r>
      <w:bookmarkStart w:id="0" w:name="__DdeLink__146814_401888180"/>
      <w:r w:rsidR="009B1D3D">
        <w:rPr>
          <w:rFonts w:ascii="Times New Roman" w:hAnsi="Times New Roman" w:cs="Times New Roman"/>
          <w:sz w:val="24"/>
          <w:szCs w:val="24"/>
        </w:rPr>
        <w:t>сельского поселения  Верхняя Орлянка</w:t>
      </w:r>
      <w:r w:rsidR="00E45DBE" w:rsidRPr="00E45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D7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33" w:rsidRPr="00160833" w:rsidRDefault="00FD2758" w:rsidP="0016083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5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160833"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70DDC" w:rsidRPr="00D70DDC" w:rsidRDefault="00D70DDC" w:rsidP="00D70DDC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DDC" w:rsidRDefault="00D70DDC" w:rsidP="0016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3D" w:rsidRPr="00160833" w:rsidRDefault="009B1D3D" w:rsidP="009B1D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</w:p>
    <w:p w:rsidR="00160833" w:rsidRDefault="009B1D3D" w:rsidP="00160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EB73D8" w:rsidRDefault="009B1D3D" w:rsidP="0016083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Щепетова</w:t>
      </w:r>
      <w:proofErr w:type="spellEnd"/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                                            </w:t>
      </w:r>
    </w:p>
    <w:p w:rsidR="00EB73D8" w:rsidRDefault="00FD2758" w:rsidP="00E45DBE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B73D8" w:rsidRDefault="00EB73D8" w:rsidP="00D7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D70DDC" w:rsidP="00D7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</w:t>
      </w:r>
    </w:p>
    <w:p w:rsidR="00160833" w:rsidRDefault="00D70DDC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60833" w:rsidRDefault="009B1D3D" w:rsidP="00D7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B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9B1D3D" w:rsidP="001608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 от «24» мая</w:t>
      </w:r>
      <w:r w:rsidR="00FD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0833" w:rsidRDefault="00FD2758" w:rsidP="00160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 проекта муниципальной программы формирование современной поселковой среды на территории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EB73D8" w:rsidRDefault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на 2017 год</w:t>
      </w:r>
    </w:p>
    <w:p w:rsidR="00EB73D8" w:rsidRDefault="00EB7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 (далее - общественное обсуждение).</w:t>
      </w:r>
    </w:p>
    <w:p w:rsidR="00EB73D8" w:rsidRDefault="00FD2758" w:rsidP="0016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 в форме участия в процессе разработки проекта муниципального правового акта - муниципальной программы формирование современной поселковой среды на территории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на 2017 год.</w:t>
      </w:r>
      <w:proofErr w:type="gramEnd"/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Общественное обсуждение проекта муниципальной программы формирование современной поселковой среды на территории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 на 2017 год (далее - проект муниципальной программы) проводится в целях: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информирования населения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B1D3D" w:rsidRPr="009B1D3D">
        <w:rPr>
          <w:rFonts w:ascii="Times New Roman" w:hAnsi="Times New Roman" w:cs="Times New Roman"/>
          <w:sz w:val="24"/>
          <w:szCs w:val="24"/>
        </w:rPr>
        <w:t xml:space="preserve">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  о разработанном проекте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оценки предложений заинтересованных лиц.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(далее общественная комиссия) из числа представителей органов местного самоуправления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Сергиевский, политических партий и движений, 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иных лиц. Состав и положение о работе общественной комиссии утверждается постановлением Администрации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общественного обсуждения общественная комиссия размещает не позднее, чем за 1 день до начала проведения общественных обсуждений на официальном сайте Администрации муниципального района  Сергиевский  в информационно-телекоммуникационной сети «Интернет»</w:t>
      </w:r>
      <w:bookmarkStart w:id="1" w:name="_GoBack"/>
      <w:r w:rsidR="0016083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160833" w:rsidRPr="00160833">
          <w:rPr>
            <w:rStyle w:val="ab"/>
            <w:rFonts w:ascii="Times New Roman" w:hAnsi="Times New Roman" w:cs="Times New Roman"/>
            <w:sz w:val="24"/>
            <w:szCs w:val="24"/>
          </w:rPr>
          <w:t>http://sergievsk.ru/</w:t>
        </w:r>
      </w:hyperlink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сайт):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муниципальной программы, вынесенный на общественное обсуждение;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информацию о сроках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5.3.информацию о сроке приема предложений по проекту муниципальной программы и способах их предоставления;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</w:t>
      </w:r>
      <w:hyperlink r:id="rId7" w:anchor="bookmark3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5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 подлежат рассмотрению предложения: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неподдающиеся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прочтению;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экстремистской направленности;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одержащие нецензурные либо оскорбительные выражения;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поступившие по истечении установленного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D8" w:rsidRDefault="00FD275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7 рабочих дней после истечения срока общественного обсуждения проекта муниципальной программы, указанного в</w:t>
      </w:r>
      <w:hyperlink r:id="rId8" w:anchor="bookmark4" w:history="1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пункте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Итоговый протокол в течение 1 дня после его подписания направляется в Админист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рацию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Сергиевский,  являющуюся  разработчиком проекта муниципальной программы, а также размещается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 Админист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рация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EB73D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 Порядку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</w:t>
      </w:r>
      <w:r w:rsidR="009B1D3D" w:rsidRPr="009B1D3D">
        <w:rPr>
          <w:rFonts w:ascii="Times New Roman" w:hAnsi="Times New Roman" w:cs="Times New Roman"/>
          <w:sz w:val="24"/>
          <w:szCs w:val="24"/>
        </w:rPr>
        <w:t xml:space="preserve">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9B1D3D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предложений к проекту муниципальной программы формирования современной поселковой среды на террит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по обеспечению реализации муниципальной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современной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FD2758" w:rsidRDefault="009B1D3D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EB73D8" w:rsidRDefault="00FD2758" w:rsidP="00FD2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адрес, телефон, 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roofErr w:type="gramEnd"/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________________________________________________________почты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лица, внесшего предложение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 формирования современной поселковой среды на терри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Сергиевский </w:t>
      </w:r>
    </w:p>
    <w:tbl>
      <w:tblPr>
        <w:tblW w:w="7442" w:type="dxa"/>
        <w:tblCellMar>
          <w:left w:w="0" w:type="dxa"/>
          <w:right w:w="0" w:type="dxa"/>
        </w:tblCellMar>
        <w:tblLook w:val="0000"/>
      </w:tblPr>
      <w:tblGrid>
        <w:gridCol w:w="2640"/>
        <w:gridCol w:w="1353"/>
        <w:gridCol w:w="1357"/>
        <w:gridCol w:w="1375"/>
        <w:gridCol w:w="1271"/>
      </w:tblGrid>
      <w:tr w:rsidR="00EB73D8">
        <w:trPr>
          <w:trHeight w:val="1380"/>
        </w:trPr>
        <w:tc>
          <w:tcPr>
            <w:tcW w:w="41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(часть текста) проекта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 проекта с учетом вносимых предложений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73D8">
        <w:trPr>
          <w:trHeight w:val="408"/>
        </w:trPr>
        <w:tc>
          <w:tcPr>
            <w:tcW w:w="417" w:type="dxa"/>
            <w:shd w:val="clear" w:color="auto" w:fill="FFFFFF"/>
            <w:vAlign w:val="center"/>
          </w:tcPr>
          <w:p w:rsidR="00EB73D8" w:rsidRDefault="00EB73D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3D" w:rsidRDefault="009B1D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3D8">
        <w:trPr>
          <w:trHeight w:val="420"/>
        </w:trPr>
        <w:tc>
          <w:tcPr>
            <w:tcW w:w="417" w:type="dxa"/>
            <w:shd w:val="clear" w:color="auto" w:fill="FFFFFF"/>
            <w:vAlign w:val="center"/>
          </w:tcPr>
          <w:p w:rsidR="00EB73D8" w:rsidRDefault="009B1D3D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______________________</w:t>
            </w:r>
          </w:p>
        </w:tc>
        <w:tc>
          <w:tcPr>
            <w:tcW w:w="277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FD2758" w:rsidRDefault="00FD2758" w:rsidP="009B1D3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 Порядку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общественных обсуждений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муниципальной программы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поселковой среды</w:t>
      </w:r>
    </w:p>
    <w:p w:rsidR="00FD275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9B1D3D" w:rsidRP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D8" w:rsidRDefault="00FD2758">
      <w:pPr>
        <w:spacing w:before="52" w:after="52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Сергиевский </w:t>
      </w:r>
    </w:p>
    <w:p w:rsidR="00EB73D8" w:rsidRDefault="00FD2758" w:rsidP="00FD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75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итогового протокола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EB73D8" w:rsidRDefault="00FD2758" w:rsidP="00FD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</w:t>
      </w:r>
      <w:r w:rsidR="009B1D3D" w:rsidRPr="009B1D3D">
        <w:rPr>
          <w:rFonts w:ascii="Times New Roman" w:hAnsi="Times New Roman" w:cs="Times New Roman"/>
          <w:sz w:val="24"/>
          <w:szCs w:val="24"/>
        </w:rPr>
        <w:t xml:space="preserve">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протокол о результатах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проекта муниципальной программы формирования современной поселковой среды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Сергиевск                                                                              от «__»__________ 2017г.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«__»_______ 2017 года по «__» ________ 2017 года</w:t>
      </w:r>
    </w:p>
    <w:p w:rsidR="00EB73D8" w:rsidRDefault="00FD27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общественную комиссию по обеспечению реализации муниципальной программы формирования современной поселковой среды на терри</w:t>
      </w:r>
      <w:r w:rsidR="009B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сельского поселения </w:t>
      </w:r>
      <w:r w:rsidR="009B1D3D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Сергиевский поступили и рассмотрены следующие предложения к проекту муниципальной программы Формирование современной поселковой среды на 2017 год: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50" w:type="dxa"/>
        <w:tblCellMar>
          <w:left w:w="0" w:type="dxa"/>
          <w:right w:w="0" w:type="dxa"/>
        </w:tblCellMar>
        <w:tblLook w:val="0000"/>
      </w:tblPr>
      <w:tblGrid>
        <w:gridCol w:w="597"/>
        <w:gridCol w:w="1811"/>
        <w:gridCol w:w="1501"/>
        <w:gridCol w:w="2246"/>
        <w:gridCol w:w="1695"/>
      </w:tblGrid>
      <w:tr w:rsidR="00EB73D8">
        <w:trPr>
          <w:trHeight w:val="90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внесшего предложение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предложения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:rsidR="00EB73D8" w:rsidRDefault="00FD275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EB73D8">
        <w:trPr>
          <w:trHeight w:val="420"/>
        </w:trPr>
        <w:tc>
          <w:tcPr>
            <w:tcW w:w="598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EB73D8" w:rsidRDefault="00FD275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</w:t>
      </w:r>
    </w:p>
    <w:p w:rsidR="00EB73D8" w:rsidRDefault="00FD275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</w:t>
      </w:r>
    </w:p>
    <w:p w:rsidR="00EB73D8" w:rsidRDefault="00EB73D8"/>
    <w:sectPr w:rsidR="00EB73D8" w:rsidSect="00160833">
      <w:pgSz w:w="11906" w:h="16838"/>
      <w:pgMar w:top="567" w:right="707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D8"/>
    <w:rsid w:val="00160833"/>
    <w:rsid w:val="00276813"/>
    <w:rsid w:val="009B1D3D"/>
    <w:rsid w:val="00A45A14"/>
    <w:rsid w:val="00C42364"/>
    <w:rsid w:val="00D70DDC"/>
    <w:rsid w:val="00E45DBE"/>
    <w:rsid w:val="00EB73D8"/>
    <w:rsid w:val="00FD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4"/>
    <w:pPr>
      <w:overflowPunct w:val="0"/>
      <w:spacing w:after="200"/>
    </w:pPr>
    <w:rPr>
      <w:color w:val="00000A"/>
      <w:sz w:val="22"/>
    </w:rPr>
  </w:style>
  <w:style w:type="paragraph" w:styleId="1">
    <w:name w:val="heading 1"/>
    <w:basedOn w:val="a"/>
    <w:rsid w:val="00A45A14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5A1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A45A14"/>
    <w:rPr>
      <w:b/>
      <w:bCs/>
    </w:rPr>
  </w:style>
  <w:style w:type="character" w:customStyle="1" w:styleId="-">
    <w:name w:val="Интернет-ссылка"/>
    <w:basedOn w:val="a0"/>
    <w:rsid w:val="00A45A1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A45A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45A14"/>
    <w:pPr>
      <w:spacing w:after="140" w:line="288" w:lineRule="auto"/>
    </w:pPr>
  </w:style>
  <w:style w:type="paragraph" w:styleId="a6">
    <w:name w:val="List"/>
    <w:basedOn w:val="a5"/>
    <w:rsid w:val="00A45A14"/>
    <w:rPr>
      <w:rFonts w:cs="Arial"/>
    </w:rPr>
  </w:style>
  <w:style w:type="paragraph" w:styleId="a7">
    <w:name w:val="Title"/>
    <w:basedOn w:val="a"/>
    <w:rsid w:val="00A45A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45A14"/>
    <w:pPr>
      <w:suppressLineNumbers/>
    </w:pPr>
    <w:rPr>
      <w:rFonts w:cs="Arial"/>
    </w:rPr>
  </w:style>
  <w:style w:type="paragraph" w:styleId="a9">
    <w:name w:val="Normal (Web)"/>
    <w:basedOn w:val="a"/>
    <w:qFormat/>
    <w:rsid w:val="00A45A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A45A14"/>
  </w:style>
  <w:style w:type="paragraph" w:customStyle="1" w:styleId="Default">
    <w:name w:val="Default"/>
    <w:qFormat/>
    <w:rsid w:val="00A45A14"/>
    <w:pPr>
      <w:widowControl w:val="0"/>
    </w:pPr>
    <w:rPr>
      <w:rFonts w:ascii="Times New Roman" w:hAnsi="Times New Roman"/>
      <w:color w:val="000000"/>
      <w:sz w:val="24"/>
    </w:rPr>
  </w:style>
  <w:style w:type="character" w:styleId="ab">
    <w:name w:val="Hyperlink"/>
    <w:rsid w:val="0016083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D70DDC"/>
    <w:pPr>
      <w:overflowPunct/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or-admin.pbru.ru/menu1/1563/1566/1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vor-admin.pbru.ru/menu1/1563/1566/1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ergiev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dc:description/>
  <cp:lastModifiedBy>User</cp:lastModifiedBy>
  <cp:revision>13</cp:revision>
  <dcterms:created xsi:type="dcterms:W3CDTF">2017-02-16T15:49:00Z</dcterms:created>
  <dcterms:modified xsi:type="dcterms:W3CDTF">2017-05-25T12:53:00Z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